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FC" w:rsidRDefault="00F66597">
      <w:pPr>
        <w:pStyle w:val="Textebrut"/>
        <w:tabs>
          <w:tab w:val="left" w:pos="851"/>
          <w:tab w:val="left" w:pos="34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DB218B">
                <wp:simplePos x="0" y="0"/>
                <wp:positionH relativeFrom="column">
                  <wp:posOffset>2975610</wp:posOffset>
                </wp:positionH>
                <wp:positionV relativeFrom="paragraph">
                  <wp:posOffset>2540</wp:posOffset>
                </wp:positionV>
                <wp:extent cx="2867025" cy="1466850"/>
                <wp:effectExtent l="0" t="0" r="9525" b="0"/>
                <wp:wrapSquare wrapText="bothSides"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860FC" w:rsidRDefault="00D32029">
                            <w:pPr>
                              <w:pStyle w:val="Contenudecadre"/>
                              <w:pBdr>
                                <w:top w:val="single" w:sz="4" w:space="11" w:color="00000A"/>
                                <w:left w:val="single" w:sz="4" w:space="4" w:color="00000A"/>
                                <w:bottom w:val="single" w:sz="4" w:space="1" w:color="00000A"/>
                                <w:right w:val="single" w:sz="4" w:space="4" w:color="00000A"/>
                              </w:pBdr>
                              <w:spacing w:line="360" w:lineRule="auto"/>
                              <w:jc w:val="center"/>
                              <w:rPr>
                                <w:rFonts w:ascii="Trebuchet MS" w:hAnsi="Trebuchet MS" w:cs="DejaVu Sans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DejaVu Sans"/>
                                <w:b/>
                              </w:rPr>
                              <w:t xml:space="preserve">FICHE DE POSTE : </w:t>
                            </w:r>
                          </w:p>
                          <w:p w:rsidR="005860FC" w:rsidRDefault="00D32029">
                            <w:pPr>
                              <w:pStyle w:val="Contenudecadre"/>
                              <w:pBdr>
                                <w:top w:val="single" w:sz="4" w:space="11" w:color="00000A"/>
                                <w:left w:val="single" w:sz="4" w:space="4" w:color="00000A"/>
                                <w:bottom w:val="single" w:sz="4" w:space="1" w:color="00000A"/>
                                <w:right w:val="single" w:sz="4" w:space="4" w:color="00000A"/>
                              </w:pBdr>
                              <w:spacing w:line="360" w:lineRule="auto"/>
                              <w:jc w:val="center"/>
                              <w:rPr>
                                <w:rFonts w:ascii="Trebuchet MS" w:hAnsi="Trebuchet MS" w:cs="DejaVu San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 w:cs="DejaVu Sans"/>
                                <w:b/>
                              </w:rPr>
                              <w:t>Professeur.e</w:t>
                            </w:r>
                            <w:proofErr w:type="spellEnd"/>
                            <w:r>
                              <w:rPr>
                                <w:rFonts w:ascii="Trebuchet MS" w:hAnsi="Trebuchet MS" w:cs="DejaVu Sans"/>
                                <w:b/>
                              </w:rPr>
                              <w:t xml:space="preserve"> </w:t>
                            </w:r>
                            <w:r w:rsidR="00F66597">
                              <w:rPr>
                                <w:rFonts w:ascii="Trebuchet MS" w:hAnsi="Trebuchet MS" w:cs="DejaVu Sans"/>
                                <w:b/>
                              </w:rPr>
                              <w:t>dans une discipline scientifique :</w:t>
                            </w:r>
                          </w:p>
                          <w:p w:rsidR="00624D13" w:rsidRDefault="00624D13">
                            <w:pPr>
                              <w:pStyle w:val="Contenudecadre"/>
                              <w:pBdr>
                                <w:top w:val="single" w:sz="4" w:space="11" w:color="00000A"/>
                                <w:left w:val="single" w:sz="4" w:space="4" w:color="00000A"/>
                                <w:bottom w:val="single" w:sz="4" w:space="1" w:color="00000A"/>
                                <w:right w:val="single" w:sz="4" w:space="4" w:color="00000A"/>
                              </w:pBd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="Trebuchet MS" w:hAnsi="Trebuchet MS" w:cs="DejaVu Sans"/>
                                <w:b/>
                              </w:rPr>
                              <w:t>Physique-chimie</w:t>
                            </w:r>
                            <w:r w:rsidR="00F66597">
                              <w:rPr>
                                <w:rFonts w:ascii="Trebuchet MS" w:hAnsi="Trebuchet MS" w:cs="DejaVu Sans"/>
                                <w:b/>
                              </w:rPr>
                              <w:t>, mathématiques, SVT, STI</w:t>
                            </w:r>
                          </w:p>
                          <w:p w:rsidR="005860FC" w:rsidRDefault="00D32029">
                            <w:pPr>
                              <w:pStyle w:val="Contenudecadre"/>
                              <w:pBdr>
                                <w:top w:val="single" w:sz="4" w:space="11" w:color="00000A"/>
                                <w:left w:val="single" w:sz="4" w:space="4" w:color="00000A"/>
                                <w:bottom w:val="single" w:sz="4" w:space="1" w:color="00000A"/>
                                <w:right w:val="single" w:sz="4" w:space="4" w:color="00000A"/>
                              </w:pBdr>
                              <w:spacing w:line="36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Trebuchet MS" w:hAnsi="Trebuchet MS" w:cs="DejaVu Sans"/>
                                <w:b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Trebuchet MS" w:hAnsi="Trebuchet MS" w:cs="DejaVu Sans"/>
                                <w:b/>
                              </w:rPr>
                              <w:t xml:space="preserve"> mise à disposition (MAD)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B218B" id="Rectangle 2" o:spid="_x0000_s1026" style="position:absolute;margin-left:234.3pt;margin-top:.2pt;width:225.75pt;height:115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" stroked="f">
                <v:textbox>
                  <w:txbxContent>
                    <w:p w:rsidR="005860FC" w:rsidRDefault="00D32029">
                      <w:pPr>
                        <w:pStyle w:val="Contenudecadre"/>
                        <w:pBdr>
                          <w:top w:val="single" w:sz="4" w:space="11" w:color="00000A"/>
                          <w:left w:val="single" w:sz="4" w:space="4" w:color="00000A"/>
                          <w:bottom w:val="single" w:sz="4" w:space="1" w:color="00000A"/>
                          <w:right w:val="single" w:sz="4" w:space="4" w:color="00000A"/>
                        </w:pBdr>
                        <w:spacing w:line="360" w:lineRule="auto"/>
                        <w:jc w:val="center"/>
                        <w:rPr>
                          <w:rFonts w:ascii="Trebuchet MS" w:hAnsi="Trebuchet MS" w:cs="DejaVu Sans"/>
                          <w:b/>
                        </w:rPr>
                      </w:pPr>
                      <w:r>
                        <w:rPr>
                          <w:rFonts w:ascii="Trebuchet MS" w:hAnsi="Trebuchet MS" w:cs="DejaVu Sans"/>
                          <w:b/>
                        </w:rPr>
                        <w:t xml:space="preserve">FICHE DE POSTE : </w:t>
                      </w:r>
                    </w:p>
                    <w:p w:rsidR="005860FC" w:rsidRDefault="00D32029">
                      <w:pPr>
                        <w:pStyle w:val="Contenudecadre"/>
                        <w:pBdr>
                          <w:top w:val="single" w:sz="4" w:space="11" w:color="00000A"/>
                          <w:left w:val="single" w:sz="4" w:space="4" w:color="00000A"/>
                          <w:bottom w:val="single" w:sz="4" w:space="1" w:color="00000A"/>
                          <w:right w:val="single" w:sz="4" w:space="4" w:color="00000A"/>
                        </w:pBdr>
                        <w:spacing w:line="360" w:lineRule="auto"/>
                        <w:jc w:val="center"/>
                        <w:rPr>
                          <w:rFonts w:ascii="Trebuchet MS" w:hAnsi="Trebuchet MS" w:cs="DejaVu Sans"/>
                          <w:b/>
                        </w:rPr>
                      </w:pPr>
                      <w:r>
                        <w:rPr>
                          <w:rFonts w:ascii="Trebuchet MS" w:hAnsi="Trebuchet MS" w:cs="DejaVu Sans"/>
                          <w:b/>
                        </w:rPr>
                        <w:t xml:space="preserve">Professeur.e </w:t>
                      </w:r>
                      <w:r w:rsidR="00F66597">
                        <w:rPr>
                          <w:rFonts w:ascii="Trebuchet MS" w:hAnsi="Trebuchet MS" w:cs="DejaVu Sans"/>
                          <w:b/>
                        </w:rPr>
                        <w:t>dans une discipline scientifique :</w:t>
                      </w:r>
                    </w:p>
                    <w:p w:rsidR="00624D13" w:rsidRDefault="00624D13">
                      <w:pPr>
                        <w:pStyle w:val="Contenudecadre"/>
                        <w:pBdr>
                          <w:top w:val="single" w:sz="4" w:space="11" w:color="00000A"/>
                          <w:left w:val="single" w:sz="4" w:space="4" w:color="00000A"/>
                          <w:bottom w:val="single" w:sz="4" w:space="1" w:color="00000A"/>
                          <w:right w:val="single" w:sz="4" w:space="4" w:color="00000A"/>
                        </w:pBdr>
                        <w:spacing w:line="360" w:lineRule="auto"/>
                        <w:jc w:val="center"/>
                      </w:pPr>
                      <w:r>
                        <w:rPr>
                          <w:rFonts w:ascii="Trebuchet MS" w:hAnsi="Trebuchet MS" w:cs="DejaVu Sans"/>
                          <w:b/>
                        </w:rPr>
                        <w:t>Physique-chimie</w:t>
                      </w:r>
                      <w:r w:rsidR="00F66597">
                        <w:rPr>
                          <w:rFonts w:ascii="Trebuchet MS" w:hAnsi="Trebuchet MS" w:cs="DejaVu Sans"/>
                          <w:b/>
                        </w:rPr>
                        <w:t>, mathématiques, SVT, STI</w:t>
                      </w:r>
                    </w:p>
                    <w:p w:rsidR="005860FC" w:rsidRDefault="00D32029">
                      <w:pPr>
                        <w:pStyle w:val="Contenudecadre"/>
                        <w:pBdr>
                          <w:top w:val="single" w:sz="4" w:space="11" w:color="00000A"/>
                          <w:left w:val="single" w:sz="4" w:space="4" w:color="00000A"/>
                          <w:bottom w:val="single" w:sz="4" w:space="1" w:color="00000A"/>
                          <w:right w:val="single" w:sz="4" w:space="4" w:color="00000A"/>
                        </w:pBdr>
                        <w:spacing w:line="360" w:lineRule="auto"/>
                        <w:jc w:val="center"/>
                      </w:pPr>
                      <w:r>
                        <w:rPr>
                          <w:rFonts w:ascii="Trebuchet MS" w:hAnsi="Trebuchet MS" w:cs="DejaVu Sans"/>
                          <w:b/>
                        </w:rPr>
                        <w:t>en mise à disposition (MAD)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32029">
        <w:rPr>
          <w:noProof/>
        </w:rPr>
        <w:drawing>
          <wp:inline distT="0" distB="0" distL="0" distR="0">
            <wp:extent cx="1819275" cy="885825"/>
            <wp:effectExtent l="0" t="0" r="0" b="0"/>
            <wp:docPr id="3" name="Picture" descr="logo-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logo-ob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0FC" w:rsidRDefault="005860FC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5860FC" w:rsidRDefault="005860FC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0C0AEB" w:rsidRDefault="000C0AEB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0C0AEB" w:rsidRDefault="000C0AEB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0C0AEB" w:rsidRDefault="000C0AEB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0C0AEB" w:rsidRDefault="000C0AEB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ind w:left="-142"/>
        <w:rPr>
          <w:rFonts w:ascii="Arial" w:hAnsi="Arial" w:cs="Arial"/>
          <w:b/>
          <w:bCs/>
          <w:sz w:val="22"/>
          <w:szCs w:val="22"/>
          <w:highlight w:val="lightGray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C0C0C0"/>
        </w:rPr>
        <w:t>I – IDENTIFICATION DU POSTE</w:t>
      </w:r>
    </w:p>
    <w:p w:rsidR="005860FC" w:rsidRDefault="005860FC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621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621"/>
      </w:tblGrid>
      <w:tr w:rsidR="005860FC">
        <w:trPr>
          <w:trHeight w:val="964"/>
        </w:trPr>
        <w:tc>
          <w:tcPr>
            <w:tcW w:w="9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Libellé du poste 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Professeur.e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la cellule de ressources du dispositif ministériel « Sciences à l’École ».</w:t>
            </w:r>
          </w:p>
        </w:tc>
      </w:tr>
      <w:tr w:rsidR="005860FC">
        <w:trPr>
          <w:trHeight w:val="1247"/>
        </w:trPr>
        <w:tc>
          <w:tcPr>
            <w:tcW w:w="9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Direction - Service : Dispositif ministériel « Sciences à l’École » hébergé à l’Observatoire de Paris,</w:t>
            </w:r>
            <w:r>
              <w:rPr>
                <w:rFonts w:ascii="Arial" w:hAnsi="Arial" w:cs="Arial"/>
                <w:sz w:val="22"/>
                <w:szCs w:val="22"/>
              </w:rPr>
              <w:t xml:space="preserve"> 61 avenue de l'Observatoire, 75014 Paris.</w:t>
            </w:r>
          </w:p>
        </w:tc>
      </w:tr>
    </w:tbl>
    <w:p w:rsidR="005860FC" w:rsidRDefault="005860FC">
      <w:pPr>
        <w:pStyle w:val="Textebrut"/>
        <w:tabs>
          <w:tab w:val="left" w:pos="851"/>
          <w:tab w:val="left" w:pos="3402"/>
        </w:tabs>
        <w:ind w:left="-142"/>
        <w:rPr>
          <w:rFonts w:ascii="Arial" w:hAnsi="Arial" w:cs="Arial"/>
          <w:bCs/>
          <w:sz w:val="22"/>
          <w:szCs w:val="22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ind w:left="-142"/>
        <w:rPr>
          <w:rFonts w:ascii="Arial" w:hAnsi="Arial" w:cs="Arial"/>
          <w:b/>
          <w:bCs/>
          <w:sz w:val="22"/>
          <w:szCs w:val="22"/>
          <w:highlight w:val="lightGray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C0C0C0"/>
        </w:rPr>
        <w:t>II – DESCRIPTIF DU POSTE</w:t>
      </w:r>
    </w:p>
    <w:p w:rsidR="005860FC" w:rsidRDefault="005860FC">
      <w:pPr>
        <w:pStyle w:val="Textebrut"/>
        <w:tabs>
          <w:tab w:val="left" w:pos="851"/>
          <w:tab w:val="left" w:pos="3402"/>
        </w:tabs>
        <w:rPr>
          <w:rFonts w:ascii="Arial" w:hAnsi="Arial" w:cs="Arial"/>
          <w:b/>
          <w:bCs/>
          <w:sz w:val="22"/>
          <w:szCs w:val="22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/ MISSIONS  </w:t>
      </w:r>
    </w:p>
    <w:p w:rsidR="005860FC" w:rsidRDefault="00D32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Créé en 2004, le dispositif ministériel « Sciences à l’École » a pour mission de promouvoir la culture scientifique et technique dans les établissements scolaires : collèges, lycées généraux, technologiques, professionnels, au travers : </w:t>
      </w:r>
    </w:p>
    <w:p w:rsidR="005860FC" w:rsidRDefault="005860FC">
      <w:pPr>
        <w:jc w:val="both"/>
        <w:rPr>
          <w:rFonts w:ascii="Arial" w:hAnsi="Arial" w:cs="Arial"/>
          <w:sz w:val="22"/>
          <w:szCs w:val="22"/>
        </w:rPr>
      </w:pPr>
    </w:p>
    <w:p w:rsidR="005860FC" w:rsidRDefault="00D32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de l'organisation et du pilotage de plans d’équipement d’établissements scolaires du second degré en matériel scientifique ; </w:t>
      </w:r>
    </w:p>
    <w:p w:rsidR="005860FC" w:rsidRDefault="00D32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du pilotage de la préparation française aux Olympiades Internationales de physique, de chimie, et de géosciences ;</w:t>
      </w:r>
    </w:p>
    <w:p w:rsidR="005860FC" w:rsidRDefault="00D32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du pilotage et de l'organisation des concours scientifiques « CGénial-collège » et « CGénial-lycée » ;</w:t>
      </w:r>
    </w:p>
    <w:p w:rsidR="005860FC" w:rsidRDefault="00D32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de la participation à des concours scientifiques européens ou internationaux (EUCYS, CASTIC) ; </w:t>
      </w:r>
    </w:p>
    <w:p w:rsidR="005860FC" w:rsidRDefault="005860FC">
      <w:pPr>
        <w:jc w:val="both"/>
      </w:pPr>
    </w:p>
    <w:p w:rsidR="005860FC" w:rsidRDefault="00D320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directoire du dispositif « Sciences à l’École » est composé d’un président, d'un président d’honneur et de deux vice-présidents. </w:t>
      </w:r>
    </w:p>
    <w:p w:rsidR="005860FC" w:rsidRDefault="00D32029">
      <w:pPr>
        <w:jc w:val="both"/>
      </w:pPr>
      <w:r>
        <w:rPr>
          <w:rFonts w:ascii="Arial" w:hAnsi="Arial" w:cs="Arial"/>
          <w:sz w:val="22"/>
          <w:szCs w:val="22"/>
        </w:rPr>
        <w:t>Les actions de « Sciences à l’École » sont mises en œuvre par une cellule de ressources, composée d’une secrétaire générale et d’enseignants de physique-chimie et de sciences de la vie et de la Terre.</w:t>
      </w:r>
    </w:p>
    <w:p w:rsidR="005860FC" w:rsidRDefault="005860FC">
      <w:pPr>
        <w:jc w:val="both"/>
        <w:rPr>
          <w:rFonts w:ascii="Arial" w:hAnsi="Arial" w:cs="Arial"/>
          <w:sz w:val="22"/>
          <w:szCs w:val="22"/>
        </w:rPr>
      </w:pPr>
    </w:p>
    <w:p w:rsidR="005860FC" w:rsidRDefault="00D32029">
      <w:pPr>
        <w:jc w:val="both"/>
      </w:pPr>
      <w:r>
        <w:rPr>
          <w:rFonts w:ascii="Arial" w:hAnsi="Arial" w:cs="Arial"/>
          <w:sz w:val="22"/>
          <w:szCs w:val="22"/>
        </w:rPr>
        <w:t xml:space="preserve">Au sein de la cellule de ressources, la personne recrutée aura en charge le suivi d’un ou plusieurs </w:t>
      </w:r>
      <w:r>
        <w:rPr>
          <w:rFonts w:ascii="Arial" w:hAnsi="Arial" w:cs="Arial"/>
          <w:bCs/>
          <w:sz w:val="22"/>
          <w:szCs w:val="22"/>
        </w:rPr>
        <w:t>dossiers relatifs aux plans d’équipement et/ou aux concours scientifiques.</w:t>
      </w:r>
    </w:p>
    <w:p w:rsidR="005860FC" w:rsidRDefault="005860F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32029" w:rsidRPr="00AE7327" w:rsidRDefault="00D32029" w:rsidP="00D32029">
      <w:pPr>
        <w:jc w:val="both"/>
        <w:rPr>
          <w:color w:val="FF0000"/>
          <w:sz w:val="24"/>
          <w:szCs w:val="24"/>
          <w:highlight w:val="yellow"/>
        </w:rPr>
      </w:pPr>
      <w:r w:rsidRPr="00AE7327">
        <w:rPr>
          <w:rFonts w:ascii="Arial" w:hAnsi="Arial" w:cs="Arial"/>
          <w:color w:val="FF0000"/>
          <w:sz w:val="24"/>
          <w:szCs w:val="24"/>
        </w:rPr>
        <w:t xml:space="preserve">Les </w:t>
      </w:r>
      <w:proofErr w:type="spellStart"/>
      <w:r w:rsidRPr="00AE7327">
        <w:rPr>
          <w:rFonts w:ascii="Arial" w:hAnsi="Arial" w:cs="Arial"/>
          <w:color w:val="FF0000"/>
          <w:sz w:val="24"/>
          <w:szCs w:val="24"/>
        </w:rPr>
        <w:t>candidat.e.s</w:t>
      </w:r>
      <w:proofErr w:type="spellEnd"/>
      <w:r w:rsidRPr="00AE7327">
        <w:rPr>
          <w:rFonts w:ascii="Arial" w:hAnsi="Arial" w:cs="Arial"/>
          <w:color w:val="FF0000"/>
          <w:sz w:val="24"/>
          <w:szCs w:val="24"/>
        </w:rPr>
        <w:t xml:space="preserve"> au poste doivent </w:t>
      </w:r>
      <w:r w:rsidRPr="00AE7327">
        <w:rPr>
          <w:rFonts w:ascii="Arial" w:hAnsi="Arial" w:cs="Arial"/>
          <w:b/>
          <w:bCs/>
          <w:color w:val="FF0000"/>
          <w:sz w:val="24"/>
          <w:szCs w:val="24"/>
        </w:rPr>
        <w:t>obligatoirement</w:t>
      </w:r>
      <w:r w:rsidRPr="00AE7327">
        <w:rPr>
          <w:rFonts w:ascii="Arial" w:hAnsi="Arial" w:cs="Arial"/>
          <w:color w:val="FF0000"/>
          <w:sz w:val="24"/>
          <w:szCs w:val="24"/>
        </w:rPr>
        <w:t xml:space="preserve"> être des </w:t>
      </w:r>
      <w:r w:rsidRPr="00AE7327">
        <w:rPr>
          <w:rFonts w:ascii="Arial" w:hAnsi="Arial" w:cs="Arial"/>
          <w:b/>
          <w:bCs/>
          <w:color w:val="FF0000"/>
          <w:sz w:val="24"/>
          <w:szCs w:val="24"/>
        </w:rPr>
        <w:t>fonctionnaires titulaires relevant du ministère de l’éducation nationale</w:t>
      </w:r>
      <w:r w:rsidR="000C0AEB">
        <w:rPr>
          <w:rFonts w:ascii="Arial" w:hAnsi="Arial" w:cs="Arial"/>
          <w:b/>
          <w:bCs/>
          <w:color w:val="FF0000"/>
          <w:sz w:val="24"/>
          <w:szCs w:val="24"/>
        </w:rPr>
        <w:t xml:space="preserve"> et de la jeunesse</w:t>
      </w:r>
      <w:r w:rsidRPr="00AE7327">
        <w:rPr>
          <w:rFonts w:ascii="Arial" w:hAnsi="Arial" w:cs="Arial"/>
          <w:color w:val="FF0000"/>
          <w:sz w:val="24"/>
          <w:szCs w:val="24"/>
        </w:rPr>
        <w:t xml:space="preserve">, afin de pouvoir être </w:t>
      </w:r>
      <w:proofErr w:type="spellStart"/>
      <w:r w:rsidRPr="00AE7327">
        <w:rPr>
          <w:rFonts w:ascii="Arial" w:hAnsi="Arial" w:cs="Arial"/>
          <w:color w:val="FF0000"/>
          <w:sz w:val="24"/>
          <w:szCs w:val="24"/>
        </w:rPr>
        <w:t>placé.e.s</w:t>
      </w:r>
      <w:proofErr w:type="spellEnd"/>
      <w:r w:rsidRPr="00AE7327">
        <w:rPr>
          <w:rFonts w:ascii="Arial" w:hAnsi="Arial" w:cs="Arial"/>
          <w:color w:val="FF0000"/>
          <w:sz w:val="24"/>
          <w:szCs w:val="24"/>
        </w:rPr>
        <w:t xml:space="preserve"> en situation de mise à disposition auprès de l’Observatoire de Paris,</w:t>
      </w:r>
    </w:p>
    <w:p w:rsidR="005860FC" w:rsidRDefault="005860FC">
      <w:pPr>
        <w:rPr>
          <w:rFonts w:ascii="Arial" w:hAnsi="Arial" w:cs="Arial"/>
          <w:sz w:val="22"/>
          <w:szCs w:val="22"/>
          <w:highlight w:val="yellow"/>
        </w:rPr>
      </w:pPr>
    </w:p>
    <w:p w:rsidR="00D32029" w:rsidRDefault="00D32029">
      <w:pPr>
        <w:rPr>
          <w:rFonts w:ascii="Arial" w:hAnsi="Arial" w:cs="Arial"/>
          <w:sz w:val="22"/>
          <w:szCs w:val="22"/>
          <w:highlight w:val="yellow"/>
        </w:rPr>
      </w:pPr>
    </w:p>
    <w:p w:rsidR="00D32029" w:rsidRDefault="00D32029">
      <w:pPr>
        <w:rPr>
          <w:rFonts w:ascii="Arial" w:hAnsi="Arial" w:cs="Arial"/>
          <w:sz w:val="22"/>
          <w:szCs w:val="22"/>
          <w:highlight w:val="yellow"/>
        </w:rPr>
      </w:pPr>
    </w:p>
    <w:p w:rsidR="00D32029" w:rsidRDefault="00D32029">
      <w:pPr>
        <w:rPr>
          <w:rFonts w:ascii="Arial" w:hAnsi="Arial" w:cs="Arial"/>
          <w:sz w:val="22"/>
          <w:szCs w:val="22"/>
          <w:highlight w:val="yellow"/>
        </w:rPr>
      </w:pPr>
    </w:p>
    <w:p w:rsidR="00D32029" w:rsidRDefault="00D32029">
      <w:pPr>
        <w:rPr>
          <w:rFonts w:ascii="Arial" w:hAnsi="Arial" w:cs="Arial"/>
          <w:sz w:val="22"/>
          <w:szCs w:val="22"/>
          <w:highlight w:val="yellow"/>
        </w:rPr>
      </w:pPr>
    </w:p>
    <w:p w:rsidR="00D32029" w:rsidRDefault="00D32029">
      <w:pPr>
        <w:rPr>
          <w:rFonts w:ascii="Arial" w:hAnsi="Arial" w:cs="Arial"/>
          <w:sz w:val="22"/>
          <w:szCs w:val="22"/>
          <w:highlight w:val="yellow"/>
        </w:rPr>
      </w:pPr>
    </w:p>
    <w:p w:rsidR="000C0AEB" w:rsidRDefault="000C0AEB">
      <w:pPr>
        <w:rPr>
          <w:rFonts w:ascii="Arial" w:hAnsi="Arial" w:cs="Arial"/>
          <w:sz w:val="22"/>
          <w:szCs w:val="22"/>
          <w:highlight w:val="yellow"/>
        </w:rPr>
      </w:pPr>
    </w:p>
    <w:p w:rsidR="00D32029" w:rsidRDefault="00D32029">
      <w:pPr>
        <w:rPr>
          <w:rFonts w:ascii="Arial" w:hAnsi="Arial" w:cs="Arial"/>
          <w:b/>
          <w:bCs/>
          <w:sz w:val="22"/>
          <w:szCs w:val="22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B/ FONCTIONS ET ACTIVITÉS</w:t>
      </w:r>
    </w:p>
    <w:p w:rsidR="005860FC" w:rsidRDefault="005860FC">
      <w:pPr>
        <w:pStyle w:val="Textebrut"/>
        <w:tabs>
          <w:tab w:val="left" w:pos="851"/>
          <w:tab w:val="left" w:pos="3402"/>
        </w:tabs>
        <w:ind w:lef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65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572"/>
        <w:gridCol w:w="7087"/>
      </w:tblGrid>
      <w:tr w:rsidR="005860FC" w:rsidTr="000C0AEB">
        <w:trPr>
          <w:trHeight w:val="2665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Professeur</w:t>
            </w:r>
            <w:r w:rsidR="00F345C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ressource pour les actions menées par « Sciences à l’École »</w:t>
            </w:r>
          </w:p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66597" w:rsidRDefault="00F66597" w:rsidP="00F66597">
            <w:pPr>
              <w:pStyle w:val="Textebrut"/>
              <w:numPr>
                <w:ilvl w:val="0"/>
                <w:numId w:val="7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Coordination de projets</w:t>
            </w:r>
          </w:p>
          <w:p w:rsidR="00F66597" w:rsidRDefault="00F66597" w:rsidP="00F66597">
            <w:pPr>
              <w:pStyle w:val="Textebrut"/>
              <w:numPr>
                <w:ilvl w:val="0"/>
                <w:numId w:val="7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Animation de formation pour des enseignants</w:t>
            </w:r>
          </w:p>
          <w:p w:rsidR="00F66597" w:rsidRDefault="00F66597" w:rsidP="00F66597">
            <w:pPr>
              <w:pStyle w:val="Textebrut"/>
              <w:numPr>
                <w:ilvl w:val="0"/>
                <w:numId w:val="7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Animation de réseaux thématiques</w:t>
            </w:r>
          </w:p>
          <w:p w:rsidR="005860FC" w:rsidRDefault="00D32029" w:rsidP="00F6659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Suivi de plans d’équipement des établissements scolaires du second degré : suivi des conventions, animation de réseaux. </w:t>
            </w:r>
          </w:p>
          <w:p w:rsidR="005860FC" w:rsidRDefault="00D32029" w:rsidP="00F6659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Suivi de projets pédagogiques et didactiques proposés par des établissements universitaires ou de recherche. </w:t>
            </w:r>
          </w:p>
          <w:p w:rsidR="005860FC" w:rsidRDefault="00D32029" w:rsidP="00F6659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Coordination et suivi </w:t>
            </w:r>
            <w:r w:rsidR="00F66597">
              <w:rPr>
                <w:rFonts w:ascii="Arial" w:hAnsi="Arial" w:cs="Arial"/>
                <w:iCs/>
                <w:sz w:val="22"/>
                <w:szCs w:val="22"/>
              </w:rPr>
              <w:t>de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concours scientifiques</w:t>
            </w:r>
          </w:p>
          <w:p w:rsidR="005860FC" w:rsidRDefault="00F66597" w:rsidP="00F6659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Mise</w:t>
            </w:r>
            <w:r w:rsidR="00D32029">
              <w:rPr>
                <w:rFonts w:ascii="Arial" w:hAnsi="Arial" w:cs="Arial"/>
                <w:iCs/>
                <w:sz w:val="22"/>
                <w:szCs w:val="22"/>
              </w:rPr>
              <w:t xml:space="preserve"> à jour d’un site internet</w:t>
            </w:r>
          </w:p>
          <w:p w:rsidR="005860FC" w:rsidRDefault="00F66597" w:rsidP="00F66597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Contribution au fonctionnement général de </w:t>
            </w:r>
            <w:r w:rsidR="00D32029">
              <w:rPr>
                <w:rFonts w:ascii="Arial" w:hAnsi="Arial" w:cs="Arial"/>
                <w:iCs/>
                <w:sz w:val="22"/>
                <w:szCs w:val="22"/>
              </w:rPr>
              <w:t>« Sciences à l’École ».</w:t>
            </w:r>
          </w:p>
        </w:tc>
      </w:tr>
    </w:tbl>
    <w:p w:rsidR="005860FC" w:rsidRDefault="005860FC">
      <w:pPr>
        <w:pStyle w:val="Textebrut"/>
        <w:tabs>
          <w:tab w:val="left" w:pos="851"/>
          <w:tab w:val="left" w:pos="3402"/>
        </w:tabs>
        <w:jc w:val="both"/>
        <w:rPr>
          <w:rFonts w:ascii="Arial" w:hAnsi="Arial" w:cs="Arial"/>
          <w:b/>
          <w:sz w:val="22"/>
          <w:szCs w:val="22"/>
          <w:shd w:val="clear" w:color="auto" w:fill="C0C0C0"/>
        </w:rPr>
      </w:pPr>
    </w:p>
    <w:p w:rsidR="005860FC" w:rsidRDefault="005860FC">
      <w:pPr>
        <w:pStyle w:val="Textebrut"/>
        <w:tabs>
          <w:tab w:val="left" w:pos="851"/>
          <w:tab w:val="left" w:pos="3402"/>
        </w:tabs>
        <w:ind w:left="-142"/>
        <w:jc w:val="both"/>
        <w:rPr>
          <w:rFonts w:ascii="Arial" w:hAnsi="Arial" w:cs="Arial"/>
          <w:b/>
          <w:sz w:val="22"/>
          <w:szCs w:val="22"/>
          <w:shd w:val="clear" w:color="auto" w:fill="C0C0C0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ind w:left="-142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shd w:val="clear" w:color="auto" w:fill="C0C0C0"/>
        </w:rPr>
        <w:t>III – COMPÉTENCES ET APTITUDES REQUISES</w:t>
      </w:r>
    </w:p>
    <w:p w:rsidR="005860FC" w:rsidRDefault="005860FC">
      <w:pPr>
        <w:pStyle w:val="Textebrut"/>
        <w:tabs>
          <w:tab w:val="left" w:pos="851"/>
          <w:tab w:val="left" w:pos="3402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5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572"/>
        <w:gridCol w:w="7087"/>
      </w:tblGrid>
      <w:tr w:rsidR="005860FC" w:rsidTr="000C0AEB">
        <w:trPr>
          <w:trHeight w:val="1757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60FC" w:rsidRDefault="000C0AEB">
            <w:pPr>
              <w:pStyle w:val="Textebrut"/>
              <w:tabs>
                <w:tab w:val="left" w:pos="851"/>
                <w:tab w:val="left" w:pos="3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PROFIL ATTENDU</w:t>
            </w:r>
          </w:p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D32029" w:rsidRPr="00D32029" w:rsidRDefault="00D32029" w:rsidP="00F66597">
            <w:pPr>
              <w:pStyle w:val="Textebrut"/>
              <w:numPr>
                <w:ilvl w:val="0"/>
                <w:numId w:val="3"/>
              </w:numPr>
              <w:tabs>
                <w:tab w:val="left" w:pos="851"/>
                <w:tab w:val="left" w:pos="3402"/>
              </w:tabs>
            </w:pPr>
            <w:proofErr w:type="spellStart"/>
            <w:r w:rsidRPr="00D32029">
              <w:rPr>
                <w:rFonts w:ascii="Arial" w:hAnsi="Arial" w:cs="Arial"/>
                <w:sz w:val="22"/>
                <w:szCs w:val="22"/>
              </w:rPr>
              <w:t>Professeur.e</w:t>
            </w:r>
            <w:proofErr w:type="spellEnd"/>
            <w:r w:rsidRPr="00D320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2029">
              <w:rPr>
                <w:rFonts w:ascii="Arial" w:hAnsi="Arial" w:cs="Arial"/>
                <w:sz w:val="22"/>
                <w:szCs w:val="22"/>
              </w:rPr>
              <w:t>certifié.e</w:t>
            </w:r>
            <w:proofErr w:type="spellEnd"/>
            <w:r w:rsidRPr="00D32029">
              <w:rPr>
                <w:rFonts w:ascii="Arial" w:hAnsi="Arial" w:cs="Arial"/>
                <w:sz w:val="22"/>
                <w:szCs w:val="22"/>
              </w:rPr>
              <w:t xml:space="preserve"> ou </w:t>
            </w:r>
            <w:proofErr w:type="spellStart"/>
            <w:r w:rsidRPr="00D32029">
              <w:rPr>
                <w:rFonts w:ascii="Arial" w:hAnsi="Arial" w:cs="Arial"/>
                <w:sz w:val="22"/>
                <w:szCs w:val="22"/>
              </w:rPr>
              <w:t>agrégé.e</w:t>
            </w:r>
            <w:proofErr w:type="spellEnd"/>
            <w:r w:rsidRPr="00D32029">
              <w:rPr>
                <w:rFonts w:ascii="Arial" w:hAnsi="Arial" w:cs="Arial"/>
                <w:sz w:val="22"/>
                <w:szCs w:val="22"/>
              </w:rPr>
              <w:t xml:space="preserve"> de physique-chimie</w:t>
            </w:r>
            <w:r w:rsidR="00F66597">
              <w:rPr>
                <w:rFonts w:ascii="Arial" w:hAnsi="Arial" w:cs="Arial"/>
                <w:sz w:val="22"/>
                <w:szCs w:val="22"/>
              </w:rPr>
              <w:t>, mathématiques, SVT, STI,</w:t>
            </w:r>
          </w:p>
          <w:p w:rsidR="00F66597" w:rsidRDefault="00F66597" w:rsidP="00F66597">
            <w:pPr>
              <w:pStyle w:val="Textebrut"/>
              <w:numPr>
                <w:ilvl w:val="0"/>
                <w:numId w:val="3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Expérience d'enseignement dans le secondaire voire dans le supérieur souhaitable,</w:t>
            </w:r>
          </w:p>
          <w:p w:rsidR="005860FC" w:rsidRDefault="00D32029" w:rsidP="00F66597">
            <w:pPr>
              <w:pStyle w:val="Textebrut"/>
              <w:numPr>
                <w:ilvl w:val="0"/>
                <w:numId w:val="3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Candidats titulaires d'un doctorat ou d'un diplôme d'ingénieur encouragés </w:t>
            </w:r>
          </w:p>
          <w:p w:rsidR="00F66597" w:rsidRDefault="00F66597" w:rsidP="00F66597">
            <w:pPr>
              <w:pStyle w:val="Textebrut"/>
              <w:numPr>
                <w:ilvl w:val="0"/>
                <w:numId w:val="3"/>
              </w:numPr>
              <w:tabs>
                <w:tab w:val="left" w:pos="851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Maîtrise des logiciels de bureautique (traitement de texte, tableur, présentation de diaporama, intégration de données sur site et réseau social)</w:t>
            </w:r>
          </w:p>
          <w:p w:rsidR="005860FC" w:rsidRDefault="00F66597" w:rsidP="00F66597">
            <w:pPr>
              <w:pStyle w:val="Textebrut"/>
              <w:numPr>
                <w:ilvl w:val="0"/>
                <w:numId w:val="3"/>
              </w:numPr>
              <w:tabs>
                <w:tab w:val="left" w:pos="851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32029">
              <w:rPr>
                <w:rFonts w:ascii="Arial" w:hAnsi="Arial" w:cs="Arial"/>
                <w:sz w:val="22"/>
                <w:szCs w:val="22"/>
              </w:rPr>
              <w:t xml:space="preserve">aîtrise </w:t>
            </w:r>
            <w:r>
              <w:rPr>
                <w:rFonts w:ascii="Arial" w:hAnsi="Arial" w:cs="Arial"/>
                <w:sz w:val="22"/>
                <w:szCs w:val="22"/>
              </w:rPr>
              <w:t>correcte de l’anglais scientifique souhaitée</w:t>
            </w:r>
            <w:r w:rsidR="00D320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5860FC" w:rsidTr="000C0AEB">
        <w:trPr>
          <w:trHeight w:val="2268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60FC" w:rsidRDefault="000C0AEB">
            <w:pPr>
              <w:pStyle w:val="Textebrut"/>
              <w:tabs>
                <w:tab w:val="left" w:pos="851"/>
                <w:tab w:val="left" w:pos="3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COMPÉTENCES ATTEND</w:t>
            </w:r>
            <w:r w:rsidR="00D63C1E">
              <w:rPr>
                <w:rFonts w:ascii="Arial" w:hAnsi="Arial" w:cs="Arial"/>
                <w:b/>
                <w:sz w:val="22"/>
                <w:szCs w:val="22"/>
              </w:rPr>
              <w:t>U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ES</w:t>
            </w:r>
          </w:p>
          <w:p w:rsidR="005860FC" w:rsidRDefault="005860FC">
            <w:pPr>
              <w:pStyle w:val="Textebrut"/>
              <w:tabs>
                <w:tab w:val="left" w:pos="851"/>
                <w:tab w:val="left" w:pos="34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F66597" w:rsidRDefault="00F66597" w:rsidP="00F66597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Bonnes qualités organisationnelles,</w:t>
            </w:r>
          </w:p>
          <w:p w:rsidR="005860FC" w:rsidRDefault="00D32029" w:rsidP="00F66597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Bonnes qualités relationnelles permettant d’interagir avec des interlocuteurs variés (tous les acteurs du monde éducatif : professeurs, inspecteurs, personnels administratifs, chercheurs et enseignants-chercheurs)</w:t>
            </w:r>
          </w:p>
          <w:p w:rsidR="005860FC" w:rsidRDefault="00D32029" w:rsidP="00F66597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Travail en équipe</w:t>
            </w:r>
          </w:p>
          <w:p w:rsidR="005860FC" w:rsidRDefault="00D32029" w:rsidP="00F66597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Adaptabilité </w:t>
            </w:r>
          </w:p>
          <w:p w:rsidR="005860FC" w:rsidRDefault="00D32029" w:rsidP="00F66597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Disponibilité</w:t>
            </w:r>
          </w:p>
          <w:p w:rsidR="005860FC" w:rsidRDefault="00D32029" w:rsidP="00F66597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sz w:val="22"/>
                <w:szCs w:val="22"/>
              </w:rPr>
              <w:t>Réactivité</w:t>
            </w:r>
          </w:p>
        </w:tc>
      </w:tr>
    </w:tbl>
    <w:p w:rsidR="005860FC" w:rsidRDefault="005860FC">
      <w:pPr>
        <w:pStyle w:val="Textebrut"/>
        <w:tabs>
          <w:tab w:val="left" w:pos="851"/>
          <w:tab w:val="left" w:pos="3402"/>
        </w:tabs>
        <w:ind w:left="405"/>
        <w:jc w:val="both"/>
        <w:rPr>
          <w:rFonts w:ascii="Arial" w:hAnsi="Arial" w:cs="Arial"/>
          <w:bCs/>
          <w:sz w:val="22"/>
          <w:szCs w:val="22"/>
        </w:rPr>
      </w:pPr>
    </w:p>
    <w:p w:rsidR="00D32029" w:rsidRDefault="00D32029">
      <w:pPr>
        <w:pStyle w:val="Textebrut"/>
        <w:tabs>
          <w:tab w:val="left" w:pos="851"/>
          <w:tab w:val="left" w:pos="3402"/>
        </w:tabs>
        <w:ind w:left="405"/>
        <w:jc w:val="both"/>
        <w:rPr>
          <w:rFonts w:ascii="Arial" w:hAnsi="Arial" w:cs="Arial"/>
          <w:bCs/>
          <w:sz w:val="22"/>
          <w:szCs w:val="22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spacing w:after="120" w:line="360" w:lineRule="auto"/>
        <w:ind w:left="-142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shd w:val="clear" w:color="auto" w:fill="C0C0C0"/>
        </w:rPr>
        <w:t>IV – POSITION DANS L’ORGANISATION</w:t>
      </w:r>
    </w:p>
    <w:tbl>
      <w:tblPr>
        <w:tblW w:w="965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572"/>
        <w:gridCol w:w="7087"/>
      </w:tblGrid>
      <w:tr w:rsidR="005860FC" w:rsidTr="000C0AEB">
        <w:trPr>
          <w:trHeight w:val="964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Positionnement hiérarchique :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  <w:tab w:val="left" w:pos="5520"/>
              </w:tabs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Sous l’autorité du président de </w:t>
            </w:r>
            <w:r w:rsidR="00F66597">
              <w:rPr>
                <w:rFonts w:ascii="Arial" w:eastAsia="Arial Unicode MS" w:hAnsi="Arial" w:cs="Arial"/>
                <w:sz w:val="22"/>
                <w:szCs w:val="22"/>
              </w:rPr>
              <w:t xml:space="preserve">l’Observatoire de Paris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et</w:t>
            </w:r>
          </w:p>
          <w:p w:rsidR="005860FC" w:rsidRDefault="00D32029">
            <w:pPr>
              <w:pStyle w:val="Textebrut"/>
              <w:tabs>
                <w:tab w:val="left" w:pos="851"/>
                <w:tab w:val="left" w:pos="3402"/>
                <w:tab w:val="left" w:pos="5520"/>
              </w:tabs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sous la responsabilité du directoire de « Sciences à l’École » : présidents et vice-présidents.</w:t>
            </w:r>
          </w:p>
        </w:tc>
      </w:tr>
      <w:tr w:rsidR="005860FC" w:rsidTr="000C0AEB">
        <w:trPr>
          <w:trHeight w:val="907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Relations internes :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La cellule de ressources de « Sciences à l’École »</w:t>
            </w:r>
          </w:p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Le directoire de « Sciences à l’École »</w:t>
            </w:r>
          </w:p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Les services de l’Observatoire de Paris</w:t>
            </w:r>
          </w:p>
        </w:tc>
      </w:tr>
      <w:tr w:rsidR="005860FC" w:rsidTr="000C0AEB">
        <w:trPr>
          <w:trHeight w:val="1474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Relations externes : 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Comités scientifiques : </w:t>
            </w:r>
          </w:p>
          <w:p w:rsidR="005860FC" w:rsidRDefault="00D32029">
            <w:pPr>
              <w:pStyle w:val="Textebrut"/>
              <w:numPr>
                <w:ilvl w:val="0"/>
                <w:numId w:val="6"/>
              </w:numPr>
              <w:tabs>
                <w:tab w:val="left" w:pos="851"/>
                <w:tab w:val="left" w:pos="340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des plans d’équipement </w:t>
            </w:r>
          </w:p>
          <w:p w:rsidR="005860FC" w:rsidRPr="00F66597" w:rsidRDefault="00D32029">
            <w:pPr>
              <w:pStyle w:val="Textebrut"/>
              <w:numPr>
                <w:ilvl w:val="0"/>
                <w:numId w:val="6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des Olympiades internationales</w:t>
            </w:r>
          </w:p>
          <w:p w:rsidR="00F66597" w:rsidRDefault="00F66597">
            <w:pPr>
              <w:pStyle w:val="Textebrut"/>
              <w:numPr>
                <w:ilvl w:val="0"/>
                <w:numId w:val="6"/>
              </w:numPr>
              <w:tabs>
                <w:tab w:val="left" w:pos="851"/>
                <w:tab w:val="left" w:pos="3402"/>
              </w:tabs>
            </w:pPr>
            <w:r>
              <w:rPr>
                <w:rFonts w:ascii="Arial" w:hAnsi="Arial" w:cs="Arial"/>
                <w:bCs/>
                <w:sz w:val="22"/>
                <w:szCs w:val="22"/>
              </w:rPr>
              <w:t>du concours CGénial</w:t>
            </w:r>
          </w:p>
          <w:p w:rsidR="00F66597" w:rsidRDefault="00F66597" w:rsidP="00F66597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Fournisseurs, </w:t>
            </w:r>
          </w:p>
          <w:p w:rsidR="005860FC" w:rsidRDefault="00F66597" w:rsidP="00F66597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Acteurs du monde éducatif</w:t>
            </w:r>
          </w:p>
        </w:tc>
      </w:tr>
    </w:tbl>
    <w:p w:rsidR="005860FC" w:rsidRDefault="005860FC">
      <w:pPr>
        <w:pStyle w:val="Textebrut"/>
        <w:tabs>
          <w:tab w:val="left" w:pos="851"/>
          <w:tab w:val="left" w:pos="3402"/>
        </w:tabs>
        <w:spacing w:line="360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0C0AEB" w:rsidRDefault="000C0AEB">
      <w:pPr>
        <w:pStyle w:val="Textebrut"/>
        <w:tabs>
          <w:tab w:val="left" w:pos="851"/>
          <w:tab w:val="left" w:pos="3402"/>
        </w:tabs>
        <w:spacing w:line="360" w:lineRule="auto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5860FC" w:rsidRDefault="00D32029">
      <w:pPr>
        <w:pStyle w:val="Textebrut"/>
        <w:tabs>
          <w:tab w:val="left" w:pos="851"/>
          <w:tab w:val="left" w:pos="3402"/>
        </w:tabs>
        <w:ind w:left="-142"/>
        <w:jc w:val="both"/>
        <w:rPr>
          <w:rFonts w:ascii="Arial" w:hAnsi="Arial" w:cs="Arial"/>
          <w:b/>
          <w:bCs/>
          <w:sz w:val="22"/>
          <w:szCs w:val="22"/>
          <w:highlight w:val="lightGray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C0C0C0"/>
        </w:rPr>
        <w:lastRenderedPageBreak/>
        <w:t>V – CONDITIONS D’EXERCICE DES MISSIONS / ENVIRONNEMENT DU POSTE</w:t>
      </w:r>
    </w:p>
    <w:p w:rsidR="005860FC" w:rsidRDefault="005860FC">
      <w:pPr>
        <w:pStyle w:val="Textebrut"/>
        <w:tabs>
          <w:tab w:val="left" w:pos="851"/>
          <w:tab w:val="left" w:pos="3402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65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572"/>
        <w:gridCol w:w="7087"/>
      </w:tblGrid>
      <w:tr w:rsidR="005860FC" w:rsidTr="000C0AEB">
        <w:trPr>
          <w:trHeight w:val="454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Lieu de travail :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  <w:tab w:val="left" w:pos="55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Observatoire de Paris, 61 avenue de l’Observatoire</w:t>
            </w:r>
            <w:r w:rsidR="00F345C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75014 Paris</w:t>
            </w:r>
          </w:p>
        </w:tc>
      </w:tr>
      <w:tr w:rsidR="005860FC" w:rsidTr="000C0AEB">
        <w:trPr>
          <w:trHeight w:val="907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Temps de travail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</w:p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Horaire de travail 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Congés :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à partir du 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849">
              <w:rPr>
                <w:rFonts w:ascii="Arial" w:hAnsi="Arial" w:cs="Arial"/>
                <w:sz w:val="22"/>
                <w:szCs w:val="22"/>
              </w:rPr>
              <w:t>septembre 2019</w:t>
            </w:r>
          </w:p>
          <w:p w:rsidR="005860FC" w:rsidRDefault="00D3202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9h-17h,  du lundi au vendredi  </w:t>
            </w:r>
          </w:p>
          <w:p w:rsidR="005860FC" w:rsidRDefault="00D32029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jours</w:t>
            </w:r>
          </w:p>
        </w:tc>
      </w:tr>
      <w:tr w:rsidR="005860FC" w:rsidTr="000C0AEB">
        <w:trPr>
          <w:trHeight w:val="2041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Particularités ou contraintes du poste : 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F66597">
            <w:pPr>
              <w:pStyle w:val="Textebrut"/>
              <w:numPr>
                <w:ilvl w:val="0"/>
                <w:numId w:val="4"/>
              </w:numPr>
              <w:tabs>
                <w:tab w:val="left" w:pos="851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aux</w:t>
            </w:r>
            <w:r w:rsidR="00D32029">
              <w:rPr>
                <w:rFonts w:ascii="Arial" w:hAnsi="Arial" w:cs="Arial"/>
                <w:sz w:val="22"/>
                <w:szCs w:val="22"/>
              </w:rPr>
              <w:t xml:space="preserve"> actions portées par d’autres enseignants de la cellule de ressources (animations, organisations de concours),   </w:t>
            </w:r>
          </w:p>
          <w:p w:rsidR="005860FC" w:rsidRDefault="00D32029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Déplacements possibles en France métropolitaine et éventuellement à l’étranger,   </w:t>
            </w:r>
          </w:p>
          <w:p w:rsidR="005860FC" w:rsidRPr="000C0AEB" w:rsidRDefault="00D32029">
            <w:pPr>
              <w:pStyle w:val="Textebrut"/>
              <w:numPr>
                <w:ilvl w:val="0"/>
                <w:numId w:val="1"/>
              </w:numPr>
              <w:tabs>
                <w:tab w:val="left" w:pos="851"/>
                <w:tab w:val="left" w:pos="3402"/>
              </w:tabs>
              <w:rPr>
                <w:b/>
              </w:rPr>
            </w:pPr>
            <w:r w:rsidRPr="000C0AEB">
              <w:rPr>
                <w:rFonts w:ascii="Arial" w:hAnsi="Arial" w:cs="Arial"/>
                <w:b/>
                <w:color w:val="FF0000"/>
                <w:sz w:val="22"/>
                <w:szCs w:val="22"/>
              </w:rPr>
              <w:t>Être</w:t>
            </w:r>
            <w:bookmarkStart w:id="1" w:name="__DdeLink__497_375148297"/>
            <w:r w:rsidRPr="000C0A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fonctionnaire titulaire relevant du ministère de l’é</w:t>
            </w:r>
            <w:bookmarkEnd w:id="1"/>
            <w:r w:rsidRPr="000C0AEB">
              <w:rPr>
                <w:rFonts w:ascii="Arial" w:hAnsi="Arial" w:cs="Arial"/>
                <w:b/>
                <w:color w:val="FF0000"/>
                <w:sz w:val="22"/>
                <w:szCs w:val="22"/>
              </w:rPr>
              <w:t>ducation nationale</w:t>
            </w:r>
            <w:r w:rsidR="000C0AEB" w:rsidRPr="000C0A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et de la jeunesse</w:t>
            </w:r>
          </w:p>
        </w:tc>
      </w:tr>
      <w:tr w:rsidR="005860FC" w:rsidTr="000C0AEB">
        <w:trPr>
          <w:trHeight w:val="680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Mise à disposition</w:t>
            </w:r>
          </w:p>
        </w:tc>
      </w:tr>
      <w:tr w:rsidR="005860FC" w:rsidTr="000C0AEB">
        <w:trPr>
          <w:trHeight w:val="1077"/>
        </w:trPr>
        <w:tc>
          <w:tcPr>
            <w:tcW w:w="2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>
            <w:pPr>
              <w:pStyle w:val="Textebrut"/>
              <w:tabs>
                <w:tab w:val="left" w:pos="851"/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Procédure de recrutement </w:t>
            </w:r>
          </w:p>
        </w:tc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5860FC" w:rsidRDefault="00D32029" w:rsidP="000C0AEB">
            <w:r>
              <w:rPr>
                <w:rFonts w:ascii="Arial" w:hAnsi="Arial" w:cs="Arial"/>
                <w:sz w:val="22"/>
                <w:szCs w:val="22"/>
              </w:rPr>
              <w:t xml:space="preserve">Envoyer une lettre de motivation, le dernier arrêté d’affectation et de promotion, et un CV par voie électronique </w:t>
            </w:r>
            <w:r w:rsidRPr="00D320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avant le </w:t>
            </w:r>
            <w:r w:rsidR="00A044D0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D320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0AEB">
              <w:rPr>
                <w:rFonts w:ascii="Arial" w:hAnsi="Arial" w:cs="Arial"/>
                <w:b/>
                <w:bCs/>
                <w:sz w:val="22"/>
                <w:szCs w:val="22"/>
              </w:rPr>
              <w:t>juin</w:t>
            </w:r>
            <w:r w:rsidR="006578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à </w:t>
            </w:r>
            <w:hyperlink r:id="rId10">
              <w:r>
                <w:rPr>
                  <w:rStyle w:val="LienInternet"/>
                  <w:rFonts w:ascii="Arial" w:eastAsia="SimSun" w:hAnsi="Arial" w:cs="Arial"/>
                  <w:sz w:val="22"/>
                  <w:szCs w:val="22"/>
                </w:rPr>
                <w:t>recrutement.sae@obspm.fr</w:t>
              </w:r>
            </w:hyperlink>
          </w:p>
        </w:tc>
      </w:tr>
    </w:tbl>
    <w:p w:rsidR="005860FC" w:rsidRDefault="005860FC">
      <w:pPr>
        <w:pStyle w:val="Textebrut"/>
        <w:ind w:right="-179"/>
        <w:rPr>
          <w:rFonts w:ascii="Arial" w:hAnsi="Arial" w:cs="Arial"/>
          <w:sz w:val="22"/>
          <w:szCs w:val="22"/>
        </w:rPr>
      </w:pPr>
    </w:p>
    <w:p w:rsidR="005860FC" w:rsidRDefault="005860FC">
      <w:pPr>
        <w:pStyle w:val="Textebrut"/>
        <w:ind w:right="-179"/>
        <w:rPr>
          <w:rFonts w:ascii="Arial" w:hAnsi="Arial" w:cs="Arial"/>
          <w:sz w:val="22"/>
          <w:szCs w:val="22"/>
        </w:rPr>
      </w:pPr>
    </w:p>
    <w:p w:rsidR="005860FC" w:rsidRDefault="00D32029">
      <w:pPr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860FC">
      <w:footerReference w:type="default" r:id="rId11"/>
      <w:pgSz w:w="11906" w:h="16838"/>
      <w:pgMar w:top="851" w:right="1151" w:bottom="777" w:left="1134" w:header="0" w:footer="72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DA" w:rsidRDefault="00426CDA">
      <w:r>
        <w:separator/>
      </w:r>
    </w:p>
  </w:endnote>
  <w:endnote w:type="continuationSeparator" w:id="0">
    <w:p w:rsidR="00426CDA" w:rsidRDefault="004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rlito;Calibri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0FC" w:rsidRDefault="00D32029">
    <w:pPr>
      <w:pStyle w:val="Pieddepage"/>
    </w:pPr>
    <w:r>
      <w:rPr>
        <w:rFonts w:ascii="Verdana" w:hAnsi="Verdana"/>
        <w:sz w:val="16"/>
        <w:szCs w:val="16"/>
      </w:rPr>
      <w:t>DRH – Pôle GPEC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fldChar w:fldCharType="begin"/>
    </w:r>
    <w:r>
      <w:instrText>PAGE</w:instrText>
    </w:r>
    <w:r>
      <w:fldChar w:fldCharType="separate"/>
    </w:r>
    <w:r w:rsidR="00D63C1E">
      <w:rPr>
        <w:noProof/>
      </w:rPr>
      <w:t>1</w:t>
    </w:r>
    <w: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instrText>NUMPAGES</w:instrText>
    </w:r>
    <w:r>
      <w:fldChar w:fldCharType="separate"/>
    </w:r>
    <w:r w:rsidR="00D63C1E">
      <w:rPr>
        <w:noProof/>
      </w:rPr>
      <w:t>3</w:t>
    </w:r>
    <w:r>
      <w:fldChar w:fldCharType="end"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DA" w:rsidRDefault="00426CDA">
      <w:r>
        <w:separator/>
      </w:r>
    </w:p>
  </w:footnote>
  <w:footnote w:type="continuationSeparator" w:id="0">
    <w:p w:rsidR="00426CDA" w:rsidRDefault="0042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77D"/>
    <w:multiLevelType w:val="multilevel"/>
    <w:tmpl w:val="E3D27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C21EAD"/>
    <w:multiLevelType w:val="multilevel"/>
    <w:tmpl w:val="FA60D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1A35023"/>
    <w:multiLevelType w:val="multilevel"/>
    <w:tmpl w:val="08528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644BA8"/>
    <w:multiLevelType w:val="multilevel"/>
    <w:tmpl w:val="3C8E6E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3E01EA"/>
    <w:multiLevelType w:val="multilevel"/>
    <w:tmpl w:val="36142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3C164DD"/>
    <w:multiLevelType w:val="multilevel"/>
    <w:tmpl w:val="73144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126D4F"/>
    <w:multiLevelType w:val="multilevel"/>
    <w:tmpl w:val="90E4E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6D7F2C"/>
    <w:multiLevelType w:val="multilevel"/>
    <w:tmpl w:val="3A7E67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FC"/>
    <w:rsid w:val="000674E6"/>
    <w:rsid w:val="000C0AEB"/>
    <w:rsid w:val="00264113"/>
    <w:rsid w:val="00293103"/>
    <w:rsid w:val="00314ADC"/>
    <w:rsid w:val="00426CDA"/>
    <w:rsid w:val="005860FC"/>
    <w:rsid w:val="005861D1"/>
    <w:rsid w:val="00624D13"/>
    <w:rsid w:val="00657849"/>
    <w:rsid w:val="00731C5C"/>
    <w:rsid w:val="009A2CA2"/>
    <w:rsid w:val="00A044D0"/>
    <w:rsid w:val="00D32029"/>
    <w:rsid w:val="00D63C1E"/>
    <w:rsid w:val="00F345CC"/>
    <w:rsid w:val="00F66597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  <w:rsid w:val="00665475"/>
  </w:style>
  <w:style w:type="character" w:styleId="lev">
    <w:name w:val="Strong"/>
    <w:qFormat/>
    <w:rsid w:val="00962748"/>
    <w:rPr>
      <w:b/>
      <w:bCs/>
    </w:rPr>
  </w:style>
  <w:style w:type="character" w:customStyle="1" w:styleId="LienInternet">
    <w:name w:val="Lien Internet"/>
    <w:basedOn w:val="Policepardfaut"/>
    <w:rsid w:val="00BB7E14"/>
    <w:rPr>
      <w:color w:val="0563C1"/>
      <w:u w:val="single"/>
    </w:rPr>
  </w:style>
  <w:style w:type="character" w:styleId="Marquedecommentaire">
    <w:name w:val="annotation reference"/>
    <w:basedOn w:val="Policepardfaut"/>
    <w:qFormat/>
    <w:rsid w:val="00240C1C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qFormat/>
    <w:rsid w:val="00240C1C"/>
  </w:style>
  <w:style w:type="character" w:customStyle="1" w:styleId="ObjetducommentaireCar">
    <w:name w:val="Objet du commentaire Car"/>
    <w:basedOn w:val="CommentaireCar"/>
    <w:link w:val="Objetducommentaire"/>
    <w:qFormat/>
    <w:rsid w:val="00240C1C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eastAsia="Times New Roman" w:cs="DejaVu Sans"/>
    </w:rPr>
  </w:style>
  <w:style w:type="character" w:customStyle="1" w:styleId="nornature">
    <w:name w:val="nor_nature"/>
    <w:basedOn w:val="Policepardfaut"/>
    <w:qFormat/>
    <w:rsid w:val="00BB7E14"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Arial" w:hAnsi="Arial" w:cs="Symbol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Arial" w:hAnsi="Arial" w:cs="Symbol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sz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  <w:b/>
      <w:sz w:val="22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ia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Symbol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Arial" w:hAnsi="Arial" w:cs="Symbol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Arial" w:hAnsi="Arial" w:cs="Symbol"/>
      <w:b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Arial" w:hAnsi="Arial"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Arial" w:hAnsi="Arial" w:cs="Symbol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Arial" w:hAnsi="Arial" w:cs="Symbol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Arial" w:hAnsi="Arial" w:cs="Symbol"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" w:hAnsi="Arial" w:cs="Symbol"/>
      <w:b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Symbol"/>
      <w:sz w:val="22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;Calibri" w:eastAsia="Noto Sans CJK SC Regular" w:hAnsi="Carlito;Calibri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Carlito" w:hAnsi="Carlito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rlito" w:hAnsi="Carlito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rlito" w:hAnsi="Carlito" w:cs="FreeSans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Carlito" w:eastAsia="Droid Sans Fallback" w:hAnsi="Carlito" w:cs="FreeSans"/>
      <w:sz w:val="28"/>
      <w:szCs w:val="28"/>
    </w:rPr>
  </w:style>
  <w:style w:type="paragraph" w:styleId="Textebrut">
    <w:name w:val="Plain Text"/>
    <w:basedOn w:val="Normal"/>
    <w:qFormat/>
    <w:rPr>
      <w:rFonts w:ascii="Courier New" w:hAnsi="Courier New" w:cs="Courier New"/>
    </w:rPr>
  </w:style>
  <w:style w:type="paragraph" w:styleId="En-tte">
    <w:name w:val="header"/>
    <w:basedOn w:val="Normal"/>
    <w:rsid w:val="00C30AA8"/>
    <w:pPr>
      <w:tabs>
        <w:tab w:val="center" w:pos="4536"/>
        <w:tab w:val="right" w:pos="9072"/>
      </w:tabs>
      <w:spacing w:line="280" w:lineRule="atLeast"/>
    </w:pPr>
    <w:rPr>
      <w:rFonts w:ascii="Garamond" w:hAnsi="Garamond"/>
      <w:sz w:val="22"/>
    </w:rPr>
  </w:style>
  <w:style w:type="paragraph" w:styleId="Pieddepage">
    <w:name w:val="footer"/>
    <w:basedOn w:val="Normal"/>
    <w:rsid w:val="0066547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587CB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qFormat/>
    <w:rsid w:val="00240C1C"/>
  </w:style>
  <w:style w:type="paragraph" w:styleId="Objetducommentaire">
    <w:name w:val="annotation subject"/>
    <w:basedOn w:val="Commentaire"/>
    <w:link w:val="ObjetducommentaireCar"/>
    <w:qFormat/>
    <w:rsid w:val="00240C1C"/>
    <w:rPr>
      <w:b/>
      <w:bCs/>
    </w:rPr>
  </w:style>
  <w:style w:type="paragraph" w:styleId="Rvision">
    <w:name w:val="Revision"/>
    <w:uiPriority w:val="99"/>
    <w:semiHidden/>
    <w:qFormat/>
    <w:rsid w:val="00240C1C"/>
    <w:pPr>
      <w:suppressAutoHyphens/>
    </w:pPr>
    <w:rPr>
      <w:color w:val="00000A"/>
    </w:rPr>
  </w:style>
  <w:style w:type="paragraph" w:customStyle="1" w:styleId="Contenudecadre">
    <w:name w:val="Contenu de cadre"/>
    <w:basedOn w:val="Normal"/>
    <w:qFormat/>
  </w:style>
  <w:style w:type="paragraph" w:styleId="Paragraphedeliste">
    <w:name w:val="List Paragraph"/>
    <w:basedOn w:val="Normal"/>
    <w:uiPriority w:val="34"/>
    <w:qFormat/>
    <w:rsid w:val="0010258B"/>
    <w:pPr>
      <w:ind w:left="720"/>
      <w:contextualSpacing/>
    </w:pPr>
  </w:style>
  <w:style w:type="table" w:styleId="Grilledutableau">
    <w:name w:val="Table Grid"/>
    <w:basedOn w:val="TableauNormal"/>
    <w:rsid w:val="00AA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  <w:rsid w:val="00665475"/>
  </w:style>
  <w:style w:type="character" w:styleId="lev">
    <w:name w:val="Strong"/>
    <w:qFormat/>
    <w:rsid w:val="00962748"/>
    <w:rPr>
      <w:b/>
      <w:bCs/>
    </w:rPr>
  </w:style>
  <w:style w:type="character" w:customStyle="1" w:styleId="LienInternet">
    <w:name w:val="Lien Internet"/>
    <w:basedOn w:val="Policepardfaut"/>
    <w:rsid w:val="00BB7E14"/>
    <w:rPr>
      <w:color w:val="0563C1"/>
      <w:u w:val="single"/>
    </w:rPr>
  </w:style>
  <w:style w:type="character" w:styleId="Marquedecommentaire">
    <w:name w:val="annotation reference"/>
    <w:basedOn w:val="Policepardfaut"/>
    <w:qFormat/>
    <w:rsid w:val="00240C1C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qFormat/>
    <w:rsid w:val="00240C1C"/>
  </w:style>
  <w:style w:type="character" w:customStyle="1" w:styleId="ObjetducommentaireCar">
    <w:name w:val="Objet du commentaire Car"/>
    <w:basedOn w:val="CommentaireCar"/>
    <w:link w:val="Objetducommentaire"/>
    <w:qFormat/>
    <w:rsid w:val="00240C1C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eastAsia="Times New Roman" w:cs="DejaVu Sans"/>
    </w:rPr>
  </w:style>
  <w:style w:type="character" w:customStyle="1" w:styleId="nornature">
    <w:name w:val="nor_nature"/>
    <w:basedOn w:val="Policepardfaut"/>
    <w:qFormat/>
    <w:rsid w:val="00BB7E14"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Arial" w:hAnsi="Arial" w:cs="Symbol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Arial" w:hAnsi="Arial" w:cs="Symbol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sz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  <w:b/>
      <w:sz w:val="22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ia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Symbol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Arial" w:hAnsi="Arial" w:cs="Symbol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Arial" w:hAnsi="Arial" w:cs="Symbol"/>
      <w:b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Arial" w:hAnsi="Arial"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Arial" w:hAnsi="Arial" w:cs="Symbol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Arial" w:hAnsi="Arial"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Arial" w:hAnsi="Arial" w:cs="Symbol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Arial" w:hAnsi="Arial" w:cs="Symbol"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Arial" w:hAnsi="Arial" w:cs="Symbol"/>
      <w:b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Arial" w:hAnsi="Arial" w:cs="Symbol"/>
      <w:sz w:val="22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;Calibri" w:eastAsia="Noto Sans CJK SC Regular" w:hAnsi="Carlito;Calibri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Carlito" w:hAnsi="Carlito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Carlito" w:hAnsi="Carlito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rlito" w:hAnsi="Carlito" w:cs="FreeSans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Carlito" w:eastAsia="Droid Sans Fallback" w:hAnsi="Carlito" w:cs="FreeSans"/>
      <w:sz w:val="28"/>
      <w:szCs w:val="28"/>
    </w:rPr>
  </w:style>
  <w:style w:type="paragraph" w:styleId="Textebrut">
    <w:name w:val="Plain Text"/>
    <w:basedOn w:val="Normal"/>
    <w:qFormat/>
    <w:rPr>
      <w:rFonts w:ascii="Courier New" w:hAnsi="Courier New" w:cs="Courier New"/>
    </w:rPr>
  </w:style>
  <w:style w:type="paragraph" w:styleId="En-tte">
    <w:name w:val="header"/>
    <w:basedOn w:val="Normal"/>
    <w:rsid w:val="00C30AA8"/>
    <w:pPr>
      <w:tabs>
        <w:tab w:val="center" w:pos="4536"/>
        <w:tab w:val="right" w:pos="9072"/>
      </w:tabs>
      <w:spacing w:line="280" w:lineRule="atLeast"/>
    </w:pPr>
    <w:rPr>
      <w:rFonts w:ascii="Garamond" w:hAnsi="Garamond"/>
      <w:sz w:val="22"/>
    </w:rPr>
  </w:style>
  <w:style w:type="paragraph" w:styleId="Pieddepage">
    <w:name w:val="footer"/>
    <w:basedOn w:val="Normal"/>
    <w:rsid w:val="0066547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587CB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qFormat/>
    <w:rsid w:val="00240C1C"/>
  </w:style>
  <w:style w:type="paragraph" w:styleId="Objetducommentaire">
    <w:name w:val="annotation subject"/>
    <w:basedOn w:val="Commentaire"/>
    <w:link w:val="ObjetducommentaireCar"/>
    <w:qFormat/>
    <w:rsid w:val="00240C1C"/>
    <w:rPr>
      <w:b/>
      <w:bCs/>
    </w:rPr>
  </w:style>
  <w:style w:type="paragraph" w:styleId="Rvision">
    <w:name w:val="Revision"/>
    <w:uiPriority w:val="99"/>
    <w:semiHidden/>
    <w:qFormat/>
    <w:rsid w:val="00240C1C"/>
    <w:pPr>
      <w:suppressAutoHyphens/>
    </w:pPr>
    <w:rPr>
      <w:color w:val="00000A"/>
    </w:rPr>
  </w:style>
  <w:style w:type="paragraph" w:customStyle="1" w:styleId="Contenudecadre">
    <w:name w:val="Contenu de cadre"/>
    <w:basedOn w:val="Normal"/>
    <w:qFormat/>
  </w:style>
  <w:style w:type="paragraph" w:styleId="Paragraphedeliste">
    <w:name w:val="List Paragraph"/>
    <w:basedOn w:val="Normal"/>
    <w:uiPriority w:val="34"/>
    <w:qFormat/>
    <w:rsid w:val="0010258B"/>
    <w:pPr>
      <w:ind w:left="720"/>
      <w:contextualSpacing/>
    </w:pPr>
  </w:style>
  <w:style w:type="table" w:styleId="Grilledutableau">
    <w:name w:val="Table Grid"/>
    <w:basedOn w:val="TableauNormal"/>
    <w:rsid w:val="00AA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crutement.sae@obspm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160B-928C-4A53-99B5-6789540B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TANTAOUI</dc:creator>
  <cp:lastModifiedBy>ASz</cp:lastModifiedBy>
  <cp:revision>2</cp:revision>
  <cp:lastPrinted>2018-08-20T10:13:00Z</cp:lastPrinted>
  <dcterms:created xsi:type="dcterms:W3CDTF">2019-05-13T20:11:00Z</dcterms:created>
  <dcterms:modified xsi:type="dcterms:W3CDTF">2019-05-13T20:11:00Z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